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D4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竞买人：请仔细阅读本次拍卖会竞买须知，凡参加竞拍的竞买人，均视为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同意履行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本次拍卖会竞买须知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的各项条款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，按照本次竞买须知进行竞买和付款，否则将负相应的法律责任。</w:t>
      </w:r>
    </w:p>
    <w:p w14:paraId="1DB5C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竞 买 须 知</w:t>
      </w:r>
    </w:p>
    <w:p w14:paraId="53BE2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本竞买人须知仅适用于本场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2025.9.23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拍卖会。</w:t>
      </w:r>
    </w:p>
    <w:p w14:paraId="4BA93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拍卖标的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概况、起拍价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、保证金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：</w:t>
      </w:r>
    </w:p>
    <w:p w14:paraId="4255B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u w:val="none"/>
          <w:lang w:val="en-US" w:eastAsia="zh-CN"/>
        </w:rPr>
        <w:t>六安市叶集区莲花山松树一批（以红线范围内实际数量为准），整体拍卖，参考价为15000元，保证金为3000元。</w:t>
      </w:r>
    </w:p>
    <w:p w14:paraId="7A2FA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三、竞买人资格、看样、瑕疵提示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</w:p>
    <w:p w14:paraId="4368C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竞买人资格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本场拍卖会的竞买人：中华人民共和国境内具有完全民事行为能力、独立承担法律责任能力的自然人、法人或其他组织，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除法律另有规定外均可报名参加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 w14:paraId="503CF5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按现状拍卖，竞买人自行看样。</w:t>
      </w:r>
    </w:p>
    <w:p w14:paraId="6EF100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本场拍卖的树木（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周边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情况等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以现状拍卖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拍卖文件中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代理机构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对拍卖标的物所作的说明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提供的相关资料、图片等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资料是从委托方提供的有关资料中摘录，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仅供竞买人参考，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本公司对此类资料不作任何品质担保及评价，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相关资料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不构成对标的物的任何担保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竞买人在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参与竞买之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务必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亲临展示现场，实地看样，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认真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仔细审查拍卖标的物，查看所竞买标的物的实际情况，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详细了解拍品的面积、数量、品质、权利状况及现状，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调查是否存在瑕疵，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竞买人一旦作出竞买决定，即视同已完全了解、并接受标的物的现状和一切已知及未知的瑕疵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未看样的竞买人视为对本标的实物现状的确认。</w:t>
      </w:r>
    </w:p>
    <w:p w14:paraId="76E3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.拍品瑕疵不担保提示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：委托人和拍卖人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不承担任何瑕疵担保责任。在公告展示期间，委托人和拍卖人就相关事项提供咨询服务。</w:t>
      </w:r>
    </w:p>
    <w:p w14:paraId="6A8B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竞买人须自行做好尽职调查，竞买人参与竞价，即承认拍品现状，如因情况不清造成的后果，责任自负。</w:t>
      </w:r>
    </w:p>
    <w:p w14:paraId="4E7A3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本次拍卖标的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以现状进行拍卖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拍卖人对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标的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不作担保，由此产生的问题也不影响拍卖成交结果及成交价格。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如实际情况与公告有误差，买卖双方互不补差价。</w:t>
      </w:r>
    </w:p>
    <w:p w14:paraId="06CA9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竞价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规则</w:t>
      </w:r>
    </w:p>
    <w:p w14:paraId="1E2FF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竞价方式、成交确认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场拍卖会的竞价方式实行增价形式的拍卖，即拍卖师报出起拍价后，由竞买人应价。竞买人只举牌不叫价，即表示按照一个加价幅度应价。标的的加价幅度由拍卖师当场宣布，拍卖师有权根据现场竞买情况调整加价幅度。竞买人也可超过一个加价幅度应价，若有两个或更多的竞买人同时报同一价，以拍卖师当场点号为准。当拍卖会场上出现最高报价，拍卖师三声报价后，无人继续加价时，拍卖师落槌表示成交。成交后不得反悔。</w:t>
      </w:r>
    </w:p>
    <w:p w14:paraId="4F0EC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在拍卖师落槌的同时又有人出价的，此价将不予认可。</w:t>
      </w:r>
    </w:p>
    <w:p w14:paraId="7B2D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本场拍卖会中的标的为有底价的拍品，如竞买人最高应价未达底价，拍卖师宣布不成交。如因特殊原因造成委托方撤回标的，本公司如数退还保证金，不负任何相关责任。本公司不因买受人或委托人的违约行为而承担违约责任。</w:t>
      </w:r>
    </w:p>
    <w:p w14:paraId="29558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）竞买人一经应价便不得撤回，但有更高应价时，其应价即失去效力。</w:t>
      </w:r>
    </w:p>
    <w:p w14:paraId="694A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）竞买人没有举号牌或以其他方式应价的无效，也不得拿非本公司号牌应价，号牌不得转让他人使用，若他人举牌应价，造成的后果由转让者负责。</w:t>
      </w:r>
    </w:p>
    <w:p w14:paraId="64E41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）本次拍卖会，若只有一位竞买人，且出价达到或超过保底价的，可以确认成交。</w:t>
      </w:r>
    </w:p>
    <w:p w14:paraId="3FD5A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当拍卖师落槌的同时又有人出价的，此价将不予确认。</w:t>
      </w:r>
    </w:p>
    <w:p w14:paraId="0214B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）竞买人应自觉遵守拍卖会秩序，不得干扰、阻碍他人竞买，竞买人之间不得相互串通，否则保证金不予退还。</w:t>
      </w:r>
    </w:p>
    <w:p w14:paraId="52EEA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）拍卖成交后，买受人须当场签署《成交确认书》和拍卖笔录。</w:t>
      </w:r>
    </w:p>
    <w:p w14:paraId="1572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）拍卖会结束后，竞买人应将号牌退回本公司。</w:t>
      </w:r>
    </w:p>
    <w:p w14:paraId="20F55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）拍卖成交的，买受人应当按照约定支付拍卖标的价款及拍卖佣金。</w:t>
      </w:r>
    </w:p>
    <w:p w14:paraId="63195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五、价款结算与标的交付：</w:t>
      </w:r>
    </w:p>
    <w:p w14:paraId="13345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1.付款期限：成交后，买受人须在5个工作日内（国家法定节假日顺延）付清全部成交价款；拍卖佣金由买方承担，本次拍卖佣金为1500元。</w:t>
      </w:r>
    </w:p>
    <w:p w14:paraId="1644A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买受人未按照规定的时间支付价款的，竞买保证金不予退还，并将依照《中华人民共和国拍卖法》第三十九条规定追究买受人违约责任（详见第七条：违约责任、纠纷处理）。</w:t>
      </w:r>
    </w:p>
    <w:p w14:paraId="317E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买受人缴清所有成交价款和拍卖佣金后，由委托方按现状交付拍卖标的给买受人。拍卖公司提供拍卖成交确认书。</w:t>
      </w:r>
    </w:p>
    <w:p w14:paraId="04C11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六、关于资产（产权）移交确认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</w:p>
    <w:p w14:paraId="7AE2E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u w:val="none"/>
          <w:lang w:val="en-US" w:eastAsia="zh-CN"/>
        </w:rPr>
        <w:t>林木按现场现状移交，买受人自行接收。委托人提供采伐证，买受人自行采伐。采伐、转运及其他一切费用及安全责任事宜由买受人自行承担。</w:t>
      </w:r>
    </w:p>
    <w:p w14:paraId="7634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违约责任、纠纷处理</w:t>
      </w:r>
    </w:p>
    <w:p w14:paraId="7523D8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42"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买受人逾期未支付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或未付清全部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成交价款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，或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有其他违约行为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委托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人有权重新组织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拍卖。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且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竞买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保证金不予退回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依次用于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本次拍卖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的费用损失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、拍卖佣金、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弥补重新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拍卖的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价款低于原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成交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价款的差价、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涉诉及其他费用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等。原买受人交付的保证金不足以弥补重新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拍卖成交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价款低于原拍卖价款的差价及拍卖费用的，原买受人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应当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补交，拒不补交的，本公司将根据《中华人民共和国拍卖法》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第三十九条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之规定，追究违约方法律责任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，并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追偿相关的经济损失。同时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经委托方同意后重新组织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拍卖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。</w:t>
      </w:r>
    </w:p>
    <w:p w14:paraId="6CA3273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42"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违约责任按成交价的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20%计算。</w:t>
      </w:r>
    </w:p>
    <w:p w14:paraId="7D45F78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42"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2.拍卖成交后，买受人在履约过程中发生纠纷的，由买卖双方一致同意到委托人住所地人民法院提起诉讼。</w:t>
      </w:r>
    </w:p>
    <w:p w14:paraId="1E8C94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本次拍卖是经法定公告期和展示期后才举行的，就拍卖标的物已知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可能存在的瑕疵已在本次拍卖资料中作了详尽的说明。</w:t>
      </w:r>
    </w:p>
    <w:p w14:paraId="2C54D5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拍卖人（拍卖代理机构）依法依规完成拍卖工作，履行了瑕疵告知、风险提示义务，投资风险由买受人自行承担。买卖双方无论发生何种纠纷，已经收取的拍卖佣金不予退还。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0A820F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42" w:firstLine="422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拍卖人不因买受人或委托人的违约行为而承担违约责任。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 xml:space="preserve">           </w:t>
      </w:r>
    </w:p>
    <w:p w14:paraId="7A3D8C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81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、竞买人承诺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对本次拍卖的标的现状已完全知晓，自愿参与竞买，所发生的一切经济责任及法律责任均由本人承担。</w:t>
      </w:r>
    </w:p>
    <w:p w14:paraId="3060C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竞买人（代理人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已阅读并同意按上述条款履行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，无异议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</w:t>
      </w:r>
    </w:p>
    <w:p w14:paraId="3C376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</w:t>
      </w:r>
    </w:p>
    <w:p w14:paraId="0A83F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安徽皖融项目管理有限公司</w:t>
      </w:r>
    </w:p>
    <w:p w14:paraId="02731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2025年9月8日  </w:t>
      </w:r>
    </w:p>
    <w:p w14:paraId="40337810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GQ0NDFjZjFkN2U4OWQ5MTJmN2Q1ZjRkNzU5NzIifQ=="/>
  </w:docVars>
  <w:rsids>
    <w:rsidRoot w:val="00000000"/>
    <w:rsid w:val="00327CB1"/>
    <w:rsid w:val="00951E0A"/>
    <w:rsid w:val="01892C53"/>
    <w:rsid w:val="01AC5F04"/>
    <w:rsid w:val="02B20C36"/>
    <w:rsid w:val="02D0730E"/>
    <w:rsid w:val="05483455"/>
    <w:rsid w:val="05545C1C"/>
    <w:rsid w:val="07095D6E"/>
    <w:rsid w:val="0710799C"/>
    <w:rsid w:val="0BDB0698"/>
    <w:rsid w:val="0C2061D7"/>
    <w:rsid w:val="0CB253CD"/>
    <w:rsid w:val="0ECF2BBB"/>
    <w:rsid w:val="0F1B6BFB"/>
    <w:rsid w:val="0F874DFA"/>
    <w:rsid w:val="109C461D"/>
    <w:rsid w:val="110313AE"/>
    <w:rsid w:val="17A24910"/>
    <w:rsid w:val="17EE2220"/>
    <w:rsid w:val="183E43CE"/>
    <w:rsid w:val="187F0AE5"/>
    <w:rsid w:val="18BE3C7B"/>
    <w:rsid w:val="1A9D579F"/>
    <w:rsid w:val="1F212B6E"/>
    <w:rsid w:val="1F644C4F"/>
    <w:rsid w:val="1F8E7E31"/>
    <w:rsid w:val="22076CF3"/>
    <w:rsid w:val="22F40957"/>
    <w:rsid w:val="25A0096A"/>
    <w:rsid w:val="26492CDC"/>
    <w:rsid w:val="27576C3B"/>
    <w:rsid w:val="27AE27E9"/>
    <w:rsid w:val="28866308"/>
    <w:rsid w:val="289B3B0C"/>
    <w:rsid w:val="2ACB46DB"/>
    <w:rsid w:val="2C167721"/>
    <w:rsid w:val="2C554319"/>
    <w:rsid w:val="2D5A22E4"/>
    <w:rsid w:val="318C0B1A"/>
    <w:rsid w:val="328B01C3"/>
    <w:rsid w:val="34657AF8"/>
    <w:rsid w:val="377A0930"/>
    <w:rsid w:val="38CC1D4A"/>
    <w:rsid w:val="392F6EEB"/>
    <w:rsid w:val="39FF5141"/>
    <w:rsid w:val="3B3135D0"/>
    <w:rsid w:val="3C6F3118"/>
    <w:rsid w:val="3FF44238"/>
    <w:rsid w:val="428B657D"/>
    <w:rsid w:val="471B2F95"/>
    <w:rsid w:val="473D3F09"/>
    <w:rsid w:val="485D7CEF"/>
    <w:rsid w:val="49CF46F9"/>
    <w:rsid w:val="4A643F37"/>
    <w:rsid w:val="4A9D7ACF"/>
    <w:rsid w:val="4D1A269A"/>
    <w:rsid w:val="4E41243B"/>
    <w:rsid w:val="4F1D27D2"/>
    <w:rsid w:val="50321264"/>
    <w:rsid w:val="52380385"/>
    <w:rsid w:val="52B400B8"/>
    <w:rsid w:val="5398661A"/>
    <w:rsid w:val="53F11286"/>
    <w:rsid w:val="546D61D0"/>
    <w:rsid w:val="54A0435F"/>
    <w:rsid w:val="55B8083D"/>
    <w:rsid w:val="56FE71A8"/>
    <w:rsid w:val="570E14DB"/>
    <w:rsid w:val="58147761"/>
    <w:rsid w:val="5A7F6D64"/>
    <w:rsid w:val="5B785D76"/>
    <w:rsid w:val="5C4C3B87"/>
    <w:rsid w:val="5C4F2530"/>
    <w:rsid w:val="5D8D4035"/>
    <w:rsid w:val="5FBA66C9"/>
    <w:rsid w:val="648B5DEB"/>
    <w:rsid w:val="64B920C5"/>
    <w:rsid w:val="64B933C1"/>
    <w:rsid w:val="64C60602"/>
    <w:rsid w:val="651F2A82"/>
    <w:rsid w:val="665A1D40"/>
    <w:rsid w:val="66DE02B9"/>
    <w:rsid w:val="6CD43C11"/>
    <w:rsid w:val="6D295234"/>
    <w:rsid w:val="6E9D27F4"/>
    <w:rsid w:val="6F650C5E"/>
    <w:rsid w:val="6FC277D9"/>
    <w:rsid w:val="70643377"/>
    <w:rsid w:val="71B24254"/>
    <w:rsid w:val="725F0F5E"/>
    <w:rsid w:val="764139D9"/>
    <w:rsid w:val="77366005"/>
    <w:rsid w:val="7865796B"/>
    <w:rsid w:val="78997955"/>
    <w:rsid w:val="78E803C8"/>
    <w:rsid w:val="7983508C"/>
    <w:rsid w:val="7A684727"/>
    <w:rsid w:val="7B111485"/>
    <w:rsid w:val="7D0D3A09"/>
    <w:rsid w:val="7DAB678F"/>
    <w:rsid w:val="7FA93818"/>
    <w:rsid w:val="7FE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c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2177</Words>
  <Characters>2207</Characters>
  <Lines>0</Lines>
  <Paragraphs>0</Paragraphs>
  <TotalTime>16</TotalTime>
  <ScaleCrop>false</ScaleCrop>
  <LinksUpToDate>false</LinksUpToDate>
  <CharactersWithSpaces>2343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2025-01-07T03:41:00Z</dcterms:created>
  <dc:creator>19808</dc:creator>
  <cp:lastModifiedBy>何晓琳</cp:lastModifiedBy>
  <dcterms:modified xsi:type="dcterms:W3CDTF">2025-09-08T06:44:34Z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eyJoZGlkIjoiNjU5MjBiNDQ4MDAzZDY5YzFhNzk2YzRjMDU4YmJlMjQiLCJ1c2VySWQiOiIxNzA3OTcyODQyIn0=</vt:lpwstr>
  </property>
  <property fmtid="{D5CDD505-2E9C-101B-9397-08002B2CF9AE}" pid="4" name="ICV">
    <vt:lpwstr>9AAA5C794A16433BA1CBF59C7AAD812C_13</vt:lpwstr>
  </property>
</Properties>
</file>